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4A" w:rsidRPr="002E7B11" w:rsidRDefault="004D244A" w:rsidP="004D2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B11"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  <w:t>РАСХОДЫ КОНСОЛИДИРОВАННОГО БЮДЖЕТА АЛТАЙСКОГО КРАЯ НА</w:t>
      </w:r>
      <w:r w:rsidRPr="002E7B11"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  <w:br/>
        <w:t>СОЦИАЛЬНО-КУЛЬТУРНЫЕ МЕРОПРИЯТИЯ</w:t>
      </w:r>
    </w:p>
    <w:p w:rsidR="004D244A" w:rsidRPr="002E7B11" w:rsidRDefault="007101B9" w:rsidP="004D244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54061"/>
          <w:lang w:eastAsia="ru-RU"/>
        </w:rPr>
        <w:t>(</w:t>
      </w:r>
      <w:r w:rsidR="004D244A" w:rsidRPr="002E7B11">
        <w:rPr>
          <w:rFonts w:ascii="Verdana" w:eastAsia="Times New Roman" w:hAnsi="Verdana" w:cs="Times New Roman"/>
          <w:color w:val="254061"/>
          <w:lang w:eastAsia="ru-RU"/>
        </w:rPr>
        <w:t>фактическ</w:t>
      </w:r>
      <w:r>
        <w:rPr>
          <w:rFonts w:ascii="Verdana" w:eastAsia="Times New Roman" w:hAnsi="Verdana" w:cs="Times New Roman"/>
          <w:color w:val="254061"/>
          <w:lang w:eastAsia="ru-RU"/>
        </w:rPr>
        <w:t>ое</w:t>
      </w:r>
      <w:r w:rsidR="004D244A" w:rsidRPr="002E7B11">
        <w:rPr>
          <w:rFonts w:ascii="Verdana" w:eastAsia="Times New Roman" w:hAnsi="Verdana" w:cs="Times New Roman"/>
          <w:color w:val="25406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54061"/>
          <w:lang w:eastAsia="ru-RU"/>
        </w:rPr>
        <w:t>исполнение</w:t>
      </w:r>
      <w:r w:rsidR="004D244A" w:rsidRPr="002E7B11">
        <w:rPr>
          <w:rFonts w:ascii="Verdana" w:eastAsia="Times New Roman" w:hAnsi="Verdana" w:cs="Times New Roman"/>
          <w:color w:val="254061"/>
          <w:lang w:eastAsia="ru-RU"/>
        </w:rPr>
        <w:t>; миллионов рублей)</w:t>
      </w:r>
    </w:p>
    <w:tbl>
      <w:tblPr>
        <w:tblW w:w="91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161"/>
        <w:gridCol w:w="1318"/>
        <w:gridCol w:w="1318"/>
        <w:gridCol w:w="1318"/>
        <w:gridCol w:w="1504"/>
      </w:tblGrid>
      <w:tr w:rsidR="00D60AD3" w:rsidRPr="00214563" w:rsidTr="00C90F7E">
        <w:trPr>
          <w:jc w:val="center"/>
        </w:trPr>
        <w:tc>
          <w:tcPr>
            <w:tcW w:w="2579" w:type="dxa"/>
            <w:tcBorders>
              <w:top w:val="double" w:sz="4" w:space="0" w:color="B8CCE4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D3" w:rsidRPr="00214563" w:rsidRDefault="00D60AD3" w:rsidP="00926465">
            <w:pPr>
              <w:spacing w:before="120" w:after="12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hideMark/>
          </w:tcPr>
          <w:p w:rsidR="00D60AD3" w:rsidRPr="00C90F7E" w:rsidRDefault="00D60AD3" w:rsidP="00926465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20</w:t>
            </w:r>
            <w:r w:rsidR="00C90F7E">
              <w:rPr>
                <w:rFonts w:ascii="Verdana" w:eastAsia="Times New Roman" w:hAnsi="Verdana" w:cs="Times New Roman"/>
                <w:b/>
                <w:bCs/>
                <w:color w:val="254061"/>
                <w:lang w:val="en-US" w:eastAsia="ru-RU"/>
              </w:rPr>
              <w:t>1</w:t>
            </w:r>
            <w:r w:rsidR="00C90F7E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hideMark/>
          </w:tcPr>
          <w:p w:rsidR="00D60AD3" w:rsidRPr="00C90F7E" w:rsidRDefault="00C90F7E" w:rsidP="00926465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hideMark/>
          </w:tcPr>
          <w:p w:rsidR="00D60AD3" w:rsidRPr="00C90F7E" w:rsidRDefault="00D60AD3" w:rsidP="00926465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20</w:t>
            </w:r>
            <w:r w:rsidR="00C90F7E">
              <w:rPr>
                <w:rFonts w:ascii="Verdana" w:eastAsia="Times New Roman" w:hAnsi="Verdana" w:cs="Times New Roman"/>
                <w:b/>
                <w:bCs/>
                <w:color w:val="254061"/>
                <w:lang w:val="en-US" w:eastAsia="ru-RU"/>
              </w:rPr>
              <w:t>2</w:t>
            </w:r>
            <w:r w:rsidR="00C90F7E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hideMark/>
          </w:tcPr>
          <w:p w:rsidR="00D60AD3" w:rsidRPr="002E7B11" w:rsidRDefault="00C90F7E" w:rsidP="00926465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D3" w:rsidRPr="00CF4CAE" w:rsidRDefault="00731D84" w:rsidP="00926465">
            <w:pPr>
              <w:spacing w:before="120" w:after="120" w:line="240" w:lineRule="atLeast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2023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b/>
                <w:bCs/>
                <w:lang w:eastAsia="ru-RU"/>
              </w:rPr>
              <w:t>Расходы – всего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ru-RU"/>
              </w:rPr>
              <w:t>90593,9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108228,7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lang w:eastAsia="ru-RU"/>
              </w:rPr>
              <w:t>117652,0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132061,2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128726,4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в процентах к итогу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val="en-US"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0F7E" w:rsidRPr="00CF4CAE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CF4CAE">
              <w:rPr>
                <w:rFonts w:ascii="Verdana" w:eastAsia="Times New Roman" w:hAnsi="Verdana" w:cs="Times New Roman"/>
                <w:lang w:eastAsia="ru-RU"/>
              </w:rPr>
              <w:t>100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в том числе на: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0F7E" w:rsidRPr="00CF4CAE" w:rsidRDefault="00C90F7E" w:rsidP="00926465">
            <w:pPr>
              <w:spacing w:after="0" w:line="172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37901,1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val="en-US" w:eastAsia="ru-RU"/>
              </w:rPr>
              <w:t>40707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Pr="002E7B11">
              <w:rPr>
                <w:rFonts w:ascii="Verdana" w:eastAsia="Times New Roman" w:hAnsi="Verdana" w:cs="Times New Roman"/>
                <w:lang w:val="en-US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45400,4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56267,1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57569,5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в процентах к итогу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41,8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val="en-US" w:eastAsia="ru-RU"/>
              </w:rPr>
              <w:t>37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Pr="002E7B11">
              <w:rPr>
                <w:rFonts w:ascii="Verdana" w:eastAsia="Times New Roman" w:hAnsi="Verdana" w:cs="Times New Roman"/>
                <w:lang w:val="en-US"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38,6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44,7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культуру, кинематографию, средства массовой информации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4427,8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4524,2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5156,9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6104,4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6374,7</w:t>
            </w:r>
          </w:p>
        </w:tc>
      </w:tr>
      <w:tr w:rsidR="00C90F7E" w:rsidRPr="00214563" w:rsidTr="00C90F7E">
        <w:trPr>
          <w:trHeight w:val="100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0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в процентах к итогу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0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4,9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0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4,2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0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4,4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0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0F7E" w:rsidRPr="00CF4CAE" w:rsidRDefault="00774600" w:rsidP="00926465">
            <w:pPr>
              <w:spacing w:before="120" w:after="120" w:line="100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5,0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здравоохранение, физическую культуру и спорт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12615,5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18932,6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20744,4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19567,3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17896,5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в процентах к итогу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13,9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17,5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17,6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13,9</w:t>
            </w:r>
          </w:p>
        </w:tc>
      </w:tr>
      <w:tr w:rsidR="00C90F7E" w:rsidRPr="00214563" w:rsidTr="00C90F7E">
        <w:trPr>
          <w:trHeight w:val="172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172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социальную политику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35649,5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44064,4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46350,3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50122,4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172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46885,7</w:t>
            </w:r>
          </w:p>
        </w:tc>
      </w:tr>
      <w:tr w:rsidR="00C90F7E" w:rsidRPr="00214563" w:rsidTr="00C90F7E">
        <w:trPr>
          <w:trHeight w:val="80"/>
          <w:jc w:val="center"/>
        </w:trPr>
        <w:tc>
          <w:tcPr>
            <w:tcW w:w="2579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E" w:rsidRPr="00214563" w:rsidRDefault="00C90F7E" w:rsidP="00926465">
            <w:pPr>
              <w:spacing w:before="120" w:after="120" w:line="8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63">
              <w:rPr>
                <w:rFonts w:ascii="Verdana" w:eastAsia="Times New Roman" w:hAnsi="Verdana" w:cs="Times New Roman"/>
                <w:lang w:eastAsia="ru-RU"/>
              </w:rPr>
              <w:t>в процентах к итогу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39,4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40,7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2E7B11" w:rsidRDefault="00C90F7E" w:rsidP="00926465">
            <w:pPr>
              <w:spacing w:before="120" w:after="12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39,4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C90F7E" w:rsidRPr="00CF4CAE" w:rsidRDefault="00C90F7E" w:rsidP="00CD1C72">
            <w:pPr>
              <w:spacing w:before="120" w:after="120" w:line="80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7E" w:rsidRPr="00CF4CAE" w:rsidRDefault="00774600" w:rsidP="00926465">
            <w:pPr>
              <w:spacing w:before="120" w:after="120" w:line="80" w:lineRule="atLeast"/>
              <w:ind w:right="113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36,4</w:t>
            </w:r>
          </w:p>
        </w:tc>
      </w:tr>
    </w:tbl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Pr="002E7B11" w:rsidRDefault="004D244A" w:rsidP="004D244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B11"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  <w:t>ИСПОЛНЕНИЕ КОНСОЛИДИРОВАННОГО БЮДЖЕТА АЛТАЙСКОГО КРАЯ</w:t>
      </w:r>
      <w:r>
        <w:rPr>
          <w:rFonts w:ascii="Verdana" w:eastAsia="Times New Roman" w:hAnsi="Verdana" w:cs="Times New Roman"/>
          <w:b/>
          <w:bCs/>
          <w:color w:val="254061"/>
          <w:lang w:eastAsia="ru-RU"/>
        </w:rPr>
        <w:t> в 202</w:t>
      </w:r>
      <w:r w:rsidR="003E5174">
        <w:rPr>
          <w:rFonts w:ascii="Verdana" w:eastAsia="Times New Roman" w:hAnsi="Verdana" w:cs="Times New Roman"/>
          <w:b/>
          <w:bCs/>
          <w:color w:val="254061"/>
          <w:lang w:eastAsia="ru-RU"/>
        </w:rPr>
        <w:t>3</w:t>
      </w:r>
      <w:r w:rsidRPr="002E7B11">
        <w:rPr>
          <w:rFonts w:ascii="Verdana" w:eastAsia="Times New Roman" w:hAnsi="Verdana" w:cs="Times New Roman"/>
          <w:b/>
          <w:bCs/>
          <w:color w:val="254061"/>
          <w:lang w:eastAsia="ru-RU"/>
        </w:rPr>
        <w:t xml:space="preserve"> году</w:t>
      </w:r>
    </w:p>
    <w:tbl>
      <w:tblPr>
        <w:tblW w:w="92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2088"/>
        <w:gridCol w:w="1611"/>
        <w:gridCol w:w="2181"/>
      </w:tblGrid>
      <w:tr w:rsidR="004D244A" w:rsidRPr="002E7B11" w:rsidTr="009961C4">
        <w:trPr>
          <w:trHeight w:val="134"/>
          <w:tblHeader/>
          <w:jc w:val="center"/>
        </w:trPr>
        <w:tc>
          <w:tcPr>
            <w:tcW w:w="3373" w:type="dxa"/>
            <w:vMerge w:val="restart"/>
            <w:tcBorders>
              <w:top w:val="double" w:sz="4" w:space="0" w:color="B8CCE4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2E7B11">
              <w:rPr>
                <w:rFonts w:ascii="Verdana" w:eastAsia="Times New Roman" w:hAnsi="Verdana" w:cs="Times New Roman"/>
                <w:color w:val="254061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134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 xml:space="preserve">Утвержденный </w:t>
            </w:r>
            <w:proofErr w:type="gramStart"/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бюджет,</w:t>
            </w: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br/>
              <w:t>млн</w:t>
            </w:r>
            <w:proofErr w:type="gramEnd"/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 xml:space="preserve"> рублей</w:t>
            </w:r>
          </w:p>
        </w:tc>
        <w:tc>
          <w:tcPr>
            <w:tcW w:w="3792" w:type="dxa"/>
            <w:gridSpan w:val="2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134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Фактическое исполнение</w:t>
            </w:r>
          </w:p>
        </w:tc>
      </w:tr>
      <w:tr w:rsidR="004D244A" w:rsidRPr="002E7B11" w:rsidTr="009961C4">
        <w:trPr>
          <w:trHeight w:val="301"/>
          <w:tblHeader/>
          <w:jc w:val="center"/>
        </w:trPr>
        <w:tc>
          <w:tcPr>
            <w:tcW w:w="0" w:type="auto"/>
            <w:vMerge/>
            <w:tcBorders>
              <w:top w:val="double" w:sz="4" w:space="0" w:color="B8CCE4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vAlign w:val="center"/>
            <w:hideMark/>
          </w:tcPr>
          <w:p w:rsidR="004D244A" w:rsidRPr="002E7B11" w:rsidRDefault="004D244A" w:rsidP="0019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vAlign w:val="center"/>
            <w:hideMark/>
          </w:tcPr>
          <w:p w:rsidR="004D244A" w:rsidRPr="002E7B11" w:rsidRDefault="004D244A" w:rsidP="0019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млн рублей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в % к</w:t>
            </w: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br/>
              <w:t>утвержденному бюджету</w:t>
            </w:r>
          </w:p>
        </w:tc>
      </w:tr>
      <w:bookmarkEnd w:id="0"/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196D2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bCs/>
                <w:lang w:eastAsia="ru-RU"/>
              </w:rPr>
              <w:t>Доходы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 – всего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C6F64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18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0450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92389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10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6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,6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в том числе: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12927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25353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из них: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C6F64" w:rsidP="005C6F64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40079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C6F64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44130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10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C7E85" w:rsidP="007C7E85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25113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C7E85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30125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4D244A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C7E85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120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4D244A"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035359" w:rsidP="0003535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10773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03535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</w:t>
            </w:r>
            <w:r w:rsidR="00035359">
              <w:rPr>
                <w:rFonts w:ascii="Verdana" w:eastAsia="Times New Roman" w:hAnsi="Verdana" w:cs="Times New Roman"/>
                <w:lang w:eastAsia="ru-RU"/>
              </w:rPr>
              <w:t>517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035359">
              <w:rPr>
                <w:rFonts w:ascii="Verdana" w:eastAsia="Times New Roman" w:hAnsi="Verdana" w:cs="Times New Roman"/>
                <w:lang w:eastAsia="ru-RU"/>
              </w:rPr>
              <w:t>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3B04CE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7537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3B04CE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8549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3B04CE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lang w:eastAsia="ru-RU"/>
              </w:rPr>
              <w:t>0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7E264C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E264C" w:rsidP="007E264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579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7E264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lang w:eastAsia="ru-RU"/>
              </w:rPr>
              <w:t>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</w:tr>
      <w:tr w:rsidR="004D244A" w:rsidRPr="002E7B11" w:rsidTr="00196D20">
        <w:trPr>
          <w:trHeight w:val="220"/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 на имущество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28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10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44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10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trHeight w:val="960"/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4928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6323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28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811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915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-2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-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14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B86060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649" w:rsidP="004D264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67522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649" w:rsidP="004D264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67036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649" w:rsidP="004D264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99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196D2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bCs/>
                <w:lang w:eastAsia="ru-RU"/>
              </w:rPr>
              <w:lastRenderedPageBreak/>
              <w:t>Расходы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 – всего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2D392C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20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7118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2D392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19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4978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,1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2D392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9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4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1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из них на: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1535,4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6555FD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10787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национальную безопасность и правоохранительную деятельность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061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96</w:t>
            </w:r>
            <w:r>
              <w:rPr>
                <w:rFonts w:ascii="Verdana" w:eastAsia="Times New Roman" w:hAnsi="Verdana" w:cs="Times New Roman"/>
                <w:lang w:eastAsia="ru-RU"/>
              </w:rPr>
              <w:t>8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FD2279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национальную экономику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41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929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9732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729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125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8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1F55AE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образование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lang w:eastAsia="ru-RU"/>
              </w:rPr>
              <w:t>83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57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569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культуру, кинематографию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870A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530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870A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999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870A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здравоохранение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709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4539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социальную политику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F579D" w:rsidP="005F579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49850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F579D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46885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физическую культуру и спорт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6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357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5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8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</w:tr>
      <w:tr w:rsidR="004D244A" w:rsidRPr="00350EF0" w:rsidTr="00196D20">
        <w:trPr>
          <w:trHeight w:val="94"/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350EF0" w:rsidRDefault="004D244A" w:rsidP="00196D20">
            <w:pPr>
              <w:spacing w:before="80" w:after="80" w:line="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F0">
              <w:rPr>
                <w:rFonts w:ascii="Verdana" w:eastAsia="Times New Roman" w:hAnsi="Verdana" w:cs="Times New Roman"/>
                <w:b/>
                <w:bCs/>
                <w:lang w:eastAsia="ru-RU"/>
              </w:rPr>
              <w:t>Профицит (+), дефицит (-)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F579D">
            <w:pPr>
              <w:spacing w:before="80" w:after="80" w:line="94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-27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462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F579D">
            <w:pPr>
              <w:spacing w:before="80" w:after="80" w:line="94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2589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196D20">
            <w:pPr>
              <w:spacing w:before="80" w:after="80" w:line="94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</w:t>
            </w:r>
          </w:p>
        </w:tc>
      </w:tr>
    </w:tbl>
    <w:p w:rsidR="001C3770" w:rsidRDefault="001C3770"/>
    <w:sectPr w:rsidR="001C3770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44A"/>
    <w:rsid w:val="00014653"/>
    <w:rsid w:val="00035359"/>
    <w:rsid w:val="000B50DE"/>
    <w:rsid w:val="001C3770"/>
    <w:rsid w:val="001F55AE"/>
    <w:rsid w:val="00237BAA"/>
    <w:rsid w:val="002D392C"/>
    <w:rsid w:val="00334DA3"/>
    <w:rsid w:val="00345E1B"/>
    <w:rsid w:val="003B04CE"/>
    <w:rsid w:val="003E5174"/>
    <w:rsid w:val="004D244A"/>
    <w:rsid w:val="004D2649"/>
    <w:rsid w:val="004F2C08"/>
    <w:rsid w:val="005C6F64"/>
    <w:rsid w:val="005F579D"/>
    <w:rsid w:val="00603192"/>
    <w:rsid w:val="006555FD"/>
    <w:rsid w:val="007101B9"/>
    <w:rsid w:val="00731D84"/>
    <w:rsid w:val="00774600"/>
    <w:rsid w:val="007C7E85"/>
    <w:rsid w:val="007E264C"/>
    <w:rsid w:val="00867D4F"/>
    <w:rsid w:val="009961C4"/>
    <w:rsid w:val="00A17C39"/>
    <w:rsid w:val="00A64663"/>
    <w:rsid w:val="00A870A9"/>
    <w:rsid w:val="00B86060"/>
    <w:rsid w:val="00BF7428"/>
    <w:rsid w:val="00C90F7E"/>
    <w:rsid w:val="00CC3F2C"/>
    <w:rsid w:val="00D60AD3"/>
    <w:rsid w:val="00E2519B"/>
    <w:rsid w:val="00E96326"/>
    <w:rsid w:val="00FC6DA1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551B60-6193-4050-A2F9-B9090213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348</Words>
  <Characters>1988</Characters>
  <Application>Microsoft Office Word</Application>
  <DocSecurity>0</DocSecurity>
  <Lines>16</Lines>
  <Paragraphs>4</Paragraphs>
  <ScaleCrop>false</ScaleCrop>
  <Company>AltaiKraiStat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P22_SharishorinaYN</dc:creator>
  <cp:keywords/>
  <dc:description/>
  <cp:lastModifiedBy>Агафонова Марина Владимировна</cp:lastModifiedBy>
  <cp:revision>19</cp:revision>
  <cp:lastPrinted>2023-03-17T01:10:00Z</cp:lastPrinted>
  <dcterms:created xsi:type="dcterms:W3CDTF">2023-03-29T01:13:00Z</dcterms:created>
  <dcterms:modified xsi:type="dcterms:W3CDTF">2024-03-29T02:34:00Z</dcterms:modified>
</cp:coreProperties>
</file>